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توزيع العمل بين الموظفين</w:t>
      </w:r>
    </w:p>
    <w:p>
      <w:pPr>
        <w:jc w:val="right"/>
        <w:bidi/>
        <w:spacing w:after="120" w:line="300" w:lineRule="auto"/>
      </w:pPr>
      <w:r>
        <w:rPr>
          <w:rFonts w:ascii="Arial" w:hAnsi="Arial" w:cs="Arial"/>
          <w:b w:val="0"/>
          <w:color w:val="334155"/>
          <w:sz w:val="22"/>
        </w:rPr>
        <w:t>قالب لتوزيع المهام والمسؤوليات بين الموظفين مع تاريخ الاستحقاق ومؤشر الأولوية.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توزيع العمل بين الموظفين</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التقارير والتنظيم</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MD-HR-042</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يوضح من المسؤول عن كل مهمة ويمنع تداخل الأدوار أو ضياع المتابعة.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توزيع أعمال أسبوعية</w:t>
      </w:r>
    </w:p>
    <w:p>
      <w:pPr>
        <w:ind w:left="0"/>
        <w:jc w:val="right"/>
        <w:bidi/>
        <w:spacing w:after="120" w:line="300" w:lineRule="auto"/>
      </w:pPr>
      <w:r>
        <w:rPr>
          <w:rFonts w:ascii="Arial" w:hAnsi="Arial" w:cs="Arial"/>
          <w:b w:val="0"/>
          <w:sz w:val="21"/>
        </w:rPr>
        <w:t>• إسناد مهام مشروع</w:t>
      </w:r>
    </w:p>
    <w:p>
      <w:pPr>
        <w:ind w:left="0"/>
        <w:jc w:val="right"/>
        <w:bidi/>
        <w:spacing w:after="120" w:line="300" w:lineRule="auto"/>
      </w:pPr>
      <w:r>
        <w:rPr>
          <w:rFonts w:ascii="Arial" w:hAnsi="Arial" w:cs="Arial"/>
          <w:b w:val="0"/>
          <w:sz w:val="21"/>
        </w:rPr>
        <w:t>• تنظيم العمل داخل القسم</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القسم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الفترة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المهمة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الموظف المسؤول</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الداعمون</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الأولوية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تاريخ الاستحقاق</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الحالة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ملاحظات المدير</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حصر المهام</w:t>
      </w:r>
    </w:p>
    <w:p>
      <w:pPr>
        <w:ind w:left="0"/>
        <w:jc w:val="right"/>
        <w:bidi/>
        <w:spacing w:after="120" w:line="300" w:lineRule="auto"/>
      </w:pPr>
      <w:r>
        <w:rPr>
          <w:rFonts w:ascii="Arial" w:hAnsi="Arial" w:cs="Arial"/>
          <w:b w:val="0"/>
          <w:sz w:val="21"/>
        </w:rPr>
        <w:t>• تحديد المسؤول الوحيد لكل مهمة</w:t>
      </w:r>
    </w:p>
    <w:p>
      <w:pPr>
        <w:ind w:left="0"/>
        <w:jc w:val="right"/>
        <w:bidi/>
        <w:spacing w:after="120" w:line="300" w:lineRule="auto"/>
      </w:pPr>
      <w:r>
        <w:rPr>
          <w:rFonts w:ascii="Arial" w:hAnsi="Arial" w:cs="Arial"/>
          <w:b w:val="0"/>
          <w:sz w:val="21"/>
        </w:rPr>
        <w:t>• إعلان الجدول للفريق</w:t>
      </w:r>
    </w:p>
    <w:p>
      <w:pPr>
        <w:ind w:left="0"/>
        <w:jc w:val="right"/>
        <w:bidi/>
        <w:spacing w:after="120" w:line="300" w:lineRule="auto"/>
      </w:pPr>
      <w:r>
        <w:rPr>
          <w:rFonts w:ascii="Arial" w:hAnsi="Arial" w:cs="Arial"/>
          <w:b w:val="0"/>
          <w:sz w:val="21"/>
        </w:rPr>
        <w:t>• تحديث الحالة دوريا</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التقارير والتنظيم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توزيع العمل بين الموظفين</dc:title>
  <dc:subject>التقارير والتنظيم</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