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تقرير أسبوعي وشهري للمدير</w:t>
      </w:r>
    </w:p>
    <w:p>
      <w:pPr>
        <w:jc w:val="right"/>
        <w:bidi/>
        <w:spacing w:after="120" w:line="300" w:lineRule="auto"/>
      </w:pPr>
      <w:r>
        <w:rPr>
          <w:rFonts w:ascii="Arial" w:hAnsi="Arial" w:cs="Arial"/>
          <w:b w:val="0"/>
          <w:color w:val="334155"/>
          <w:sz w:val="22"/>
        </w:rPr>
        <w:t>قالب تقرير إداري أسبوعي أو شهري يوضح الإنجازات والمؤشرات والعوائق والاحتياجات.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تقرير أسبوعي وشهري للمدير</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التقارير والتنظيم</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MD-HR-040</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يوفر صيغة ثابتة للتقارير الدورية بحيث يسهل على المدير مقارنة الأداء ومتابعة القرارات.</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تقرير أسبوعي</w:t>
      </w:r>
    </w:p>
    <w:p>
      <w:pPr>
        <w:ind w:left="0"/>
        <w:jc w:val="right"/>
        <w:bidi/>
        <w:spacing w:after="120" w:line="300" w:lineRule="auto"/>
      </w:pPr>
      <w:r>
        <w:rPr>
          <w:rFonts w:ascii="Arial" w:hAnsi="Arial" w:cs="Arial"/>
          <w:b w:val="0"/>
          <w:sz w:val="21"/>
        </w:rPr>
        <w:t>• تقرير شهري</w:t>
      </w:r>
    </w:p>
    <w:p>
      <w:pPr>
        <w:ind w:left="0"/>
        <w:jc w:val="right"/>
        <w:bidi/>
        <w:spacing w:after="120" w:line="300" w:lineRule="auto"/>
      </w:pPr>
      <w:r>
        <w:rPr>
          <w:rFonts w:ascii="Arial" w:hAnsi="Arial" w:cs="Arial"/>
          <w:b w:val="0"/>
          <w:sz w:val="21"/>
        </w:rPr>
        <w:t>• عرض إنجازات فريق أو مشروع</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الفترة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اسم المعد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أبرز الإنجازات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المهام المنجزة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المهام المتأخرة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المؤشرات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المخاطر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الاحتياجات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قرارات مطلوبة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جمع البيانات قبل التقرير</w:t>
      </w:r>
    </w:p>
    <w:p>
      <w:pPr>
        <w:ind w:left="0"/>
        <w:jc w:val="right"/>
        <w:bidi/>
        <w:spacing w:after="120" w:line="300" w:lineRule="auto"/>
      </w:pPr>
      <w:r>
        <w:rPr>
          <w:rFonts w:ascii="Arial" w:hAnsi="Arial" w:cs="Arial"/>
          <w:b w:val="0"/>
          <w:sz w:val="21"/>
        </w:rPr>
        <w:t>• اختصار الإنجازات المهمة</w:t>
      </w:r>
    </w:p>
    <w:p>
      <w:pPr>
        <w:ind w:left="0"/>
        <w:jc w:val="right"/>
        <w:bidi/>
        <w:spacing w:after="120" w:line="300" w:lineRule="auto"/>
      </w:pPr>
      <w:r>
        <w:rPr>
          <w:rFonts w:ascii="Arial" w:hAnsi="Arial" w:cs="Arial"/>
          <w:b w:val="0"/>
          <w:sz w:val="21"/>
        </w:rPr>
        <w:t>• توضيح العوائق بالأثر</w:t>
      </w:r>
    </w:p>
    <w:p>
      <w:pPr>
        <w:ind w:left="0"/>
        <w:jc w:val="right"/>
        <w:bidi/>
        <w:spacing w:after="120" w:line="300" w:lineRule="auto"/>
      </w:pPr>
      <w:r>
        <w:rPr>
          <w:rFonts w:ascii="Arial" w:hAnsi="Arial" w:cs="Arial"/>
          <w:b w:val="0"/>
          <w:sz w:val="21"/>
        </w:rPr>
        <w:t>• طلب قرارات محددة عند الحاجة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التقارير والتنظيم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تقرير أسبوعي وشهري للمدير</dc:title>
  <dc:subject>التقارير والتنظيم</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