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ترقية موظف</w:t>
      </w:r>
    </w:p>
    <w:p>
      <w:pPr>
        <w:jc w:val="right"/>
        <w:bidi/>
        <w:spacing w:after="120" w:line="300" w:lineRule="auto"/>
      </w:pPr>
      <w:r>
        <w:rPr>
          <w:rFonts w:ascii="Arial" w:hAnsi="Arial" w:cs="Arial"/>
          <w:b w:val="0"/>
          <w:color w:val="334155"/>
          <w:sz w:val="22"/>
        </w:rPr>
        <w:t>نموذج طلب ترقية يركز على الإنجازات والمسؤوليات الحالية ومبررات الانتقال لمستوى أعلى.</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ترقية موظف</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الإجازات والطلبات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MD-HR-028</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الموظف أو المدير على تقديم طلب ترقية منظم مبني على نتائج لا على عبارات عامة.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طلب ترقية وظيفية</w:t>
      </w:r>
    </w:p>
    <w:p>
      <w:pPr>
        <w:ind w:left="0"/>
        <w:jc w:val="right"/>
        <w:bidi/>
        <w:spacing w:after="120" w:line="300" w:lineRule="auto"/>
      </w:pPr>
      <w:r>
        <w:rPr>
          <w:rFonts w:ascii="Arial" w:hAnsi="Arial" w:cs="Arial"/>
          <w:b w:val="0"/>
          <w:sz w:val="21"/>
        </w:rPr>
        <w:t>• تعديل مستوى وظيفي</w:t>
      </w:r>
    </w:p>
    <w:p>
      <w:pPr>
        <w:ind w:left="0"/>
        <w:jc w:val="right"/>
        <w:bidi/>
        <w:spacing w:after="120" w:line="300" w:lineRule="auto"/>
      </w:pPr>
      <w:r>
        <w:rPr>
          <w:rFonts w:ascii="Arial" w:hAnsi="Arial" w:cs="Arial"/>
          <w:b w:val="0"/>
          <w:sz w:val="21"/>
        </w:rPr>
        <w:t>• مراجعة مسار مهني</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المسمى الحالي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المسمى المطلوب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مدة الخدمة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أهم الإنجازات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المهام الإضافية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مؤشرات الأداء</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مبرر الترقية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رأي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قرار اللجنة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تجميع الإنجازات</w:t>
      </w:r>
    </w:p>
    <w:p>
      <w:pPr>
        <w:ind w:left="0"/>
        <w:jc w:val="right"/>
        <w:bidi/>
        <w:spacing w:after="120" w:line="300" w:lineRule="auto"/>
      </w:pPr>
      <w:r>
        <w:rPr>
          <w:rFonts w:ascii="Arial" w:hAnsi="Arial" w:cs="Arial"/>
          <w:b w:val="0"/>
          <w:sz w:val="21"/>
        </w:rPr>
        <w:t>• ربط الطلب بنتائج قابلة للتحقق</w:t>
      </w:r>
    </w:p>
    <w:p>
      <w:pPr>
        <w:ind w:left="0"/>
        <w:jc w:val="right"/>
        <w:bidi/>
        <w:spacing w:after="120" w:line="300" w:lineRule="auto"/>
      </w:pPr>
      <w:r>
        <w:rPr>
          <w:rFonts w:ascii="Arial" w:hAnsi="Arial" w:cs="Arial"/>
          <w:b w:val="0"/>
          <w:sz w:val="21"/>
        </w:rPr>
        <w:t>• مراجعة الهيكل والميزانية</w:t>
      </w:r>
    </w:p>
    <w:p>
      <w:pPr>
        <w:ind w:left="0"/>
        <w:jc w:val="right"/>
        <w:bidi/>
        <w:spacing w:after="120" w:line="300" w:lineRule="auto"/>
      </w:pPr>
      <w:r>
        <w:rPr>
          <w:rFonts w:ascii="Arial" w:hAnsi="Arial" w:cs="Arial"/>
          <w:b w:val="0"/>
          <w:sz w:val="21"/>
        </w:rPr>
        <w:t>• إصدار القرار أو خطة تطوير</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الإجازات والطلبات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ترقية موظف</dc:title>
  <dc:subject>الإجازات والطلبات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