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توظيف للمرشحين</w:t>
      </w:r>
    </w:p>
    <w:p>
      <w:pPr>
        <w:jc w:val="right"/>
        <w:bidi/>
        <w:spacing w:after="120" w:line="300" w:lineRule="auto"/>
      </w:pPr>
      <w:r>
        <w:rPr>
          <w:rFonts w:ascii="Arial" w:hAnsi="Arial" w:cs="Arial"/>
          <w:b w:val="0"/>
          <w:color w:val="334155"/>
          <w:sz w:val="22"/>
        </w:rPr>
        <w:t>قالب طلب توظيف يجمع بيانات المرشح وخبراته ومؤهلاته وإقراره بصحة البيانات.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توظيف للمرشحين</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التوظيف والتعيين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MD-HR-002</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النموذج على توحيد بيانات المتقدمين للوظائف وتوثيق موافقة المرشح على استخدام بياناته لغرض التوظيف.</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استقبال طلبات التوظيف الورقية</w:t>
      </w:r>
    </w:p>
    <w:p>
      <w:pPr>
        <w:ind w:left="0"/>
        <w:jc w:val="right"/>
        <w:bidi/>
        <w:spacing w:after="120" w:line="300" w:lineRule="auto"/>
      </w:pPr>
      <w:r>
        <w:rPr>
          <w:rFonts w:ascii="Arial" w:hAnsi="Arial" w:cs="Arial"/>
          <w:b w:val="0"/>
          <w:sz w:val="21"/>
        </w:rPr>
        <w:t>• فرز المرشحين قبل المقابلة</w:t>
      </w:r>
    </w:p>
    <w:p>
      <w:pPr>
        <w:ind w:left="0"/>
        <w:jc w:val="right"/>
        <w:bidi/>
        <w:spacing w:after="120" w:line="300" w:lineRule="auto"/>
      </w:pPr>
      <w:r>
        <w:rPr>
          <w:rFonts w:ascii="Arial" w:hAnsi="Arial" w:cs="Arial"/>
          <w:b w:val="0"/>
          <w:sz w:val="21"/>
        </w:rPr>
        <w:t>• حفظ ملف مرشح قابل للمراجعة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المتقدم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رقم الهوية أو الإقامة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الجوال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البريد الإلكتروني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المؤهل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سنوات الخبرة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الوظيفة المتقدم لها</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الراتب المتوقع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تاريخ الجاهزية للمباشرة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إقرار صحة البيانات</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تعبئة البيانات الأساسية</w:t>
      </w:r>
    </w:p>
    <w:p>
      <w:pPr>
        <w:ind w:left="0"/>
        <w:jc w:val="right"/>
        <w:bidi/>
        <w:spacing w:after="120" w:line="300" w:lineRule="auto"/>
      </w:pPr>
      <w:r>
        <w:rPr>
          <w:rFonts w:ascii="Arial" w:hAnsi="Arial" w:cs="Arial"/>
          <w:b w:val="0"/>
          <w:sz w:val="21"/>
        </w:rPr>
        <w:t>• إرفاق السيرة الذاتية والشهادات</w:t>
      </w:r>
    </w:p>
    <w:p>
      <w:pPr>
        <w:ind w:left="0"/>
        <w:jc w:val="right"/>
        <w:bidi/>
        <w:spacing w:after="120" w:line="300" w:lineRule="auto"/>
      </w:pPr>
      <w:r>
        <w:rPr>
          <w:rFonts w:ascii="Arial" w:hAnsi="Arial" w:cs="Arial"/>
          <w:b w:val="0"/>
          <w:sz w:val="21"/>
        </w:rPr>
        <w:t>• مراجعة الطلب من التوظيف</w:t>
      </w:r>
    </w:p>
    <w:p>
      <w:pPr>
        <w:ind w:left="0"/>
        <w:jc w:val="right"/>
        <w:bidi/>
        <w:spacing w:after="120" w:line="300" w:lineRule="auto"/>
      </w:pPr>
      <w:r>
        <w:rPr>
          <w:rFonts w:ascii="Arial" w:hAnsi="Arial" w:cs="Arial"/>
          <w:b w:val="0"/>
          <w:sz w:val="21"/>
        </w:rPr>
        <w:t>• ترشيح الطلب للمقابلة أو حفظه</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التوظيف والتعيين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توظيف للمرشحين</dc:title>
  <dc:subject>التوظيف والتعيين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