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طلب إجازة مرافق</w:t>
      </w:r>
    </w:p>
    <w:p>
      <w:pPr>
        <w:jc w:val="right"/>
        <w:bidi/>
        <w:spacing w:after="120" w:line="300" w:lineRule="auto"/>
      </w:pPr>
      <w:r>
        <w:rPr>
          <w:rFonts w:ascii="Arial" w:hAnsi="Arial" w:cs="Arial"/>
          <w:b w:val="0"/>
          <w:color w:val="334155"/>
          <w:sz w:val="22"/>
        </w:rPr>
        <w:t>قالب طلب إجازة لمرافقة مريض أو قريب مع بيانات المرافق والمرفقات الطبية عند الحاجة.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طلب إجازة مرافق</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الإجازات والطلبات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MD-HR-024</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الموظف على توثيق طلب إجازة مرافق بطريقة واضحة ومسنودة بمرفقات.</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مرافقة مريض</w:t>
      </w:r>
    </w:p>
    <w:p>
      <w:pPr>
        <w:ind w:left="0"/>
        <w:jc w:val="right"/>
        <w:bidi/>
        <w:spacing w:after="120" w:line="300" w:lineRule="auto"/>
      </w:pPr>
      <w:r>
        <w:rPr>
          <w:rFonts w:ascii="Arial" w:hAnsi="Arial" w:cs="Arial"/>
          <w:b w:val="0"/>
          <w:sz w:val="21"/>
        </w:rPr>
        <w:t>• مراجعة طبية خارج المدينة</w:t>
      </w:r>
    </w:p>
    <w:p>
      <w:pPr>
        <w:ind w:left="0"/>
        <w:jc w:val="right"/>
        <w:bidi/>
        <w:spacing w:after="120" w:line="300" w:lineRule="auto"/>
      </w:pPr>
      <w:r>
        <w:rPr>
          <w:rFonts w:ascii="Arial" w:hAnsi="Arial" w:cs="Arial"/>
          <w:b w:val="0"/>
          <w:sz w:val="21"/>
        </w:rPr>
        <w:t>• حالة أسرية تحتاج توثيقا</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صلة القرابة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اسم المرافق له</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الجهة الطبية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مدة الإجازة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سبب المرافقة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تاريخ العودة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موافقة المدير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تعبئة البيانات</w:t>
      </w:r>
    </w:p>
    <w:p>
      <w:pPr>
        <w:ind w:left="0"/>
        <w:jc w:val="right"/>
        <w:bidi/>
        <w:spacing w:after="120" w:line="300" w:lineRule="auto"/>
      </w:pPr>
      <w:r>
        <w:rPr>
          <w:rFonts w:ascii="Arial" w:hAnsi="Arial" w:cs="Arial"/>
          <w:b w:val="0"/>
          <w:sz w:val="21"/>
        </w:rPr>
        <w:t>• إرفاق ما يثبت الحاجة</w:t>
      </w:r>
    </w:p>
    <w:p>
      <w:pPr>
        <w:ind w:left="0"/>
        <w:jc w:val="right"/>
        <w:bidi/>
        <w:spacing w:after="120" w:line="300" w:lineRule="auto"/>
      </w:pPr>
      <w:r>
        <w:rPr>
          <w:rFonts w:ascii="Arial" w:hAnsi="Arial" w:cs="Arial"/>
          <w:b w:val="0"/>
          <w:sz w:val="21"/>
        </w:rPr>
        <w:t>• مراجعة الرصيد والسياسة</w:t>
      </w:r>
    </w:p>
    <w:p>
      <w:pPr>
        <w:ind w:left="0"/>
        <w:jc w:val="right"/>
        <w:bidi/>
        <w:spacing w:after="120" w:line="300" w:lineRule="auto"/>
      </w:pPr>
      <w:r>
        <w:rPr>
          <w:rFonts w:ascii="Arial" w:hAnsi="Arial" w:cs="Arial"/>
          <w:b w:val="0"/>
          <w:sz w:val="21"/>
        </w:rPr>
        <w:t>• إشعار الموظف بالقرار</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الإجازات والطلبات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طلب إجازة مرافق</dc:title>
  <dc:subject>الإجازات والطلبات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