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قرار تعيين موظف</w:t>
      </w:r>
    </w:p>
    <w:p>
      <w:pPr>
        <w:jc w:val="right"/>
        <w:bidi/>
        <w:spacing w:after="120" w:line="300" w:lineRule="auto"/>
      </w:pPr>
      <w:r>
        <w:rPr>
          <w:rFonts w:ascii="Arial" w:hAnsi="Arial" w:cs="Arial"/>
          <w:b w:val="0"/>
          <w:color w:val="334155"/>
          <w:sz w:val="22"/>
        </w:rPr>
        <w:t>قالب قرار تعيين يوضح بيانات الموظف والمسمى والراتب وتاريخ المباشرة وفترة التجربة.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قرار تعيين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التوظيف والتعيين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MD-HR-004</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لإثبات اعتماد تعيين الموظف بعد اكتمال إجراءات الاختيار والعرض الوظيفي.</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إصدار قرار تعيين داخلي</w:t>
      </w:r>
    </w:p>
    <w:p>
      <w:pPr>
        <w:ind w:left="0"/>
        <w:jc w:val="right"/>
        <w:bidi/>
        <w:spacing w:after="120" w:line="300" w:lineRule="auto"/>
      </w:pPr>
      <w:r>
        <w:rPr>
          <w:rFonts w:ascii="Arial" w:hAnsi="Arial" w:cs="Arial"/>
          <w:b w:val="0"/>
          <w:sz w:val="21"/>
        </w:rPr>
        <w:t>• توثيق تاريخ المباشرة</w:t>
      </w:r>
    </w:p>
    <w:p>
      <w:pPr>
        <w:ind w:left="0"/>
        <w:jc w:val="right"/>
        <w:bidi/>
        <w:spacing w:after="120" w:line="300" w:lineRule="auto"/>
      </w:pPr>
      <w:r>
        <w:rPr>
          <w:rFonts w:ascii="Arial" w:hAnsi="Arial" w:cs="Arial"/>
          <w:b w:val="0"/>
          <w:sz w:val="21"/>
        </w:rPr>
        <w:t>• فتح ملف الموظف</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الهوية أو الإقامة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المسمى الوظيفي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الإدارة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الراتب والبدلات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تاريخ المباشرة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فترة التجربة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المدير المباشر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اعتماد صاحب الصلاحية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مطابقة بيانات المرشح</w:t>
      </w:r>
    </w:p>
    <w:p>
      <w:pPr>
        <w:ind w:left="0"/>
        <w:jc w:val="right"/>
        <w:bidi/>
        <w:spacing w:after="120" w:line="300" w:lineRule="auto"/>
      </w:pPr>
      <w:r>
        <w:rPr>
          <w:rFonts w:ascii="Arial" w:hAnsi="Arial" w:cs="Arial"/>
          <w:b w:val="0"/>
          <w:sz w:val="21"/>
        </w:rPr>
        <w:t>• إدراج شروط التعيين</w:t>
      </w:r>
    </w:p>
    <w:p>
      <w:pPr>
        <w:ind w:left="0"/>
        <w:jc w:val="right"/>
        <w:bidi/>
        <w:spacing w:after="120" w:line="300" w:lineRule="auto"/>
      </w:pPr>
      <w:r>
        <w:rPr>
          <w:rFonts w:ascii="Arial" w:hAnsi="Arial" w:cs="Arial"/>
          <w:b w:val="0"/>
          <w:sz w:val="21"/>
        </w:rPr>
        <w:t>• اعتماد القرار</w:t>
      </w:r>
    </w:p>
    <w:p>
      <w:pPr>
        <w:ind w:left="0"/>
        <w:jc w:val="right"/>
        <w:bidi/>
        <w:spacing w:after="120" w:line="300" w:lineRule="auto"/>
      </w:pPr>
      <w:r>
        <w:rPr>
          <w:rFonts w:ascii="Arial" w:hAnsi="Arial" w:cs="Arial"/>
          <w:b w:val="0"/>
          <w:sz w:val="21"/>
        </w:rPr>
        <w:t>• حفظ نسخة في ملف الموظف</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التوظيف والتعيين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قرار تعيين موظف</dc:title>
  <dc:subject>التوظيف والتعيين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